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E1" w:rsidRDefault="004853E1" w:rsidP="004853E1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  <w:t xml:space="preserve">2016 Teacher of the Year </w:t>
      </w:r>
      <w:r w:rsidRPr="004853E1"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  <w:t>Nomination/Application Guidelines</w:t>
      </w:r>
    </w:p>
    <w:p w:rsidR="004853E1" w:rsidRPr="004853E1" w:rsidRDefault="004853E1" w:rsidP="004853E1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</w:pPr>
    </w:p>
    <w:p w:rsidR="004853E1" w:rsidRPr="004853E1" w:rsidRDefault="004853E1" w:rsidP="004853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Participating school districts and open-enrollment charter schools may nominate two teachers — one elementary and one secondary educator. </w:t>
      </w:r>
    </w:p>
    <w:p w:rsidR="004853E1" w:rsidRPr="004853E1" w:rsidRDefault="004853E1" w:rsidP="004853E1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Categories</w:t>
      </w:r>
    </w:p>
    <w:p w:rsidR="004853E1" w:rsidRPr="004853E1" w:rsidRDefault="004853E1" w:rsidP="00485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In most cases, the elementary category consists of early childhood/pre-K through grade 5 teachers, and the secondary category is for teachers of grades 6-12. However, grade divisions and classroom arrangements may vary from district to district. In general, elementary teachers will instruct the same class throughout the day in what is regarded as a traditional grade-school setting; secondary teachers will conduct classes in subject areas in a class-period or block-time schedule to different groups of students during the school day. Any questions regarding the categories should be referred to </w:t>
      </w:r>
      <w:hyperlink r:id="rId5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TASA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853E1" w:rsidRPr="004853E1" w:rsidRDefault="004853E1" w:rsidP="004853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Application Instructions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Complete the entire </w:t>
      </w:r>
      <w:hyperlink r:id="rId6" w:tgtFrame="_blank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application form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, cover sheet, and essay questions, providing all information requested.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Incomplete applications will be rejected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Be brief and succinct in written responses, focusing on the most significant experiences and characteristics. Double-check for spelling errors. Candidates who add a personal touch to their applications will produce a stronger entry, as well as provide contest judges — who have a limited amount of time to evaluate each entry — with an application that is more readable and targets a nominee’s strengths.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Submit Section I (page 1) on the form provided. Sections II-VIII may be produced using your word processing software, but please adhere to the format established in the application. Number the sections and the pages. The resulting document should be a clean, clear copy suitable for easy black-and-white copying and placement in a three-ring binder. See more information on formatting below.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Make sure the candidate, the candidate’s principal and the candidate’s district superintendent (chief school administrator)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sign the application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Include a photograph 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of the candidate. It can be a print or electronic file, but it must be suitable for publicity purposes (a 5"x7" color, high resolution, head shot is ideal). No photocopies will be accepted.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Submit the completed application, with answers to the essay questions and the cover sheet with original signatures of the applicant, principal and superintendent, to your </w:t>
      </w:r>
      <w:hyperlink r:id="rId7" w:tgtFrame="_blank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Regional Education Service Center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no later than </w:t>
      </w:r>
      <w:hyperlink r:id="rId8" w:tgtFrame="_blank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5 p.m., June 10, 2015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. This is considered the official entry and any failure to meet this deadline will result in disqualification.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Electronic submission of applications (email attachment or fax) is encouraged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 If application materials are faxed, an email attachment submission of the candidate photo is required.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Both candidates and their districts should retain copies of entry materials, as originals cannot be returned.</w:t>
      </w:r>
    </w:p>
    <w:p w:rsidR="004853E1" w:rsidRPr="004853E1" w:rsidRDefault="004853E1" w:rsidP="004853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Formatting 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Use the completed Candidate Application Form (page 1) as the cover sheet for the entry. Please do not add a cover sheet with photos or artwork.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Type (using word-processing software) all essay question answers, using an easy-to-read font that is no smaller than 10 point. Allow at least a 1-inch margin. Double space.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Headings that identify the essay topics, such as PROFESSIONAL BIOGRAPHY or PHILOSOPHY OF TEACHING, should be at the beginning of each section.</w:t>
      </w:r>
    </w:p>
    <w:p w:rsidR="004853E1" w:rsidRPr="004853E1" w:rsidRDefault="004853E1" w:rsidP="00485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Observe the page limits and spacing for each section.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Any additional pages and/or materials submitted will not be presented to the Selection Committee.</w:t>
      </w:r>
    </w:p>
    <w:p w:rsidR="00A02B6B" w:rsidRPr="004853E1" w:rsidRDefault="004853E1" w:rsidP="004853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The application, on plain white paper, should be paper-clipped or submitted in a clear plastic folder with a simple sideways clasp. No notebooks or loose-leaf binders, please.</w:t>
      </w:r>
      <w:bookmarkStart w:id="0" w:name="_GoBack"/>
      <w:bookmarkEnd w:id="0"/>
    </w:p>
    <w:sectPr w:rsidR="00A02B6B" w:rsidRPr="0048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395"/>
    <w:multiLevelType w:val="multilevel"/>
    <w:tmpl w:val="BCA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2F68"/>
    <w:multiLevelType w:val="multilevel"/>
    <w:tmpl w:val="CE7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538F"/>
    <w:multiLevelType w:val="multilevel"/>
    <w:tmpl w:val="98C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A1317"/>
    <w:multiLevelType w:val="multilevel"/>
    <w:tmpl w:val="FBC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1"/>
    <w:rsid w:val="004853E1"/>
    <w:rsid w:val="00A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8454F-C5F1-4553-9B86-626B1A2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5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53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853E1"/>
  </w:style>
  <w:style w:type="character" w:styleId="Strong">
    <w:name w:val="Strong"/>
    <w:basedOn w:val="DefaultParagraphFont"/>
    <w:uiPriority w:val="22"/>
    <w:qFormat/>
    <w:rsid w:val="004853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472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anet.org/Page/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sanet.org/Page/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anet.org/cms/lib07/TX01923126/Centricity/domain/59/2016/application.doc" TargetMode="External"/><Relationship Id="rId5" Type="http://schemas.openxmlformats.org/officeDocument/2006/relationships/hyperlink" Target="mailto:texastoy@tasane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ESC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Simpson</dc:creator>
  <cp:keywords/>
  <dc:description/>
  <cp:lastModifiedBy>Ron Simpson</cp:lastModifiedBy>
  <cp:revision>1</cp:revision>
  <dcterms:created xsi:type="dcterms:W3CDTF">2015-04-01T19:25:00Z</dcterms:created>
  <dcterms:modified xsi:type="dcterms:W3CDTF">2015-04-01T19:27:00Z</dcterms:modified>
</cp:coreProperties>
</file>